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95" w:rsidRPr="00F54006" w:rsidRDefault="00186B95" w:rsidP="00186B95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№  3 </w:t>
      </w:r>
      <w:r w:rsidR="009345F3">
        <w:rPr>
          <w:b/>
          <w:sz w:val="24"/>
          <w:lang w:val="kk-KZ"/>
        </w:rPr>
        <w:t>Зертханалық</w:t>
      </w:r>
      <w:bookmarkStart w:id="0" w:name="_GoBack"/>
      <w:bookmarkEnd w:id="0"/>
      <w:r w:rsidRPr="00F54006">
        <w:rPr>
          <w:b/>
          <w:sz w:val="24"/>
          <w:lang w:val="kk-KZ"/>
        </w:rPr>
        <w:t xml:space="preserve"> жұмыс</w:t>
      </w:r>
    </w:p>
    <w:p w:rsidR="00186B95" w:rsidRPr="00F54006" w:rsidRDefault="00186B95" w:rsidP="00186B95">
      <w:pPr>
        <w:jc w:val="both"/>
        <w:rPr>
          <w:sz w:val="24"/>
          <w:lang w:val="kk-KZ"/>
        </w:rPr>
      </w:pPr>
    </w:p>
    <w:p w:rsidR="00186B95" w:rsidRDefault="00186B95" w:rsidP="00186B95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E4454C">
        <w:rPr>
          <w:color w:val="000000"/>
          <w:sz w:val="24"/>
          <w:szCs w:val="24"/>
          <w:lang w:val="kk-KZ"/>
        </w:rPr>
        <w:t>ЛБЕЖ – ді жобалаудағы ірі масштабты агроландшафттық карталарды құрастырудың кешенді принциптері</w:t>
      </w:r>
    </w:p>
    <w:p w:rsidR="00186B95" w:rsidRPr="00F54006" w:rsidRDefault="00186B95" w:rsidP="00186B95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>Территориялық талдау жасауда ірі масштабты карталарды құрастырудың принціптері мен әдіс-тәсілдерін түсіндіріңіз</w:t>
      </w:r>
    </w:p>
    <w:p w:rsidR="00186B95" w:rsidRDefault="00186B95" w:rsidP="00186B95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Тапсырмалар: </w:t>
      </w:r>
    </w:p>
    <w:p w:rsidR="00186B95" w:rsidRPr="00F54006" w:rsidRDefault="00186B95" w:rsidP="00186B95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186B95" w:rsidRPr="00D06211" w:rsidRDefault="00186B95" w:rsidP="00186B95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>№  1 тапсырма.</w:t>
      </w:r>
      <w:r w:rsidRPr="00F54006">
        <w:rPr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Аумақтық талдау кезіндегі ірі масштабтағы карталарды бірінен кейін бірін құрастырудың ұстанымдарын түсіндіріп, негіздеңіз.</w:t>
      </w:r>
    </w:p>
    <w:p w:rsidR="00186B95" w:rsidRPr="00D06211" w:rsidRDefault="00186B95" w:rsidP="00186B95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>№ 2</w:t>
      </w:r>
      <w:r w:rsidRPr="00F54006">
        <w:rPr>
          <w:b/>
          <w:sz w:val="24"/>
          <w:lang w:val="kk-KZ"/>
        </w:rPr>
        <w:t xml:space="preserve"> тапсырма.</w:t>
      </w:r>
      <w:r w:rsidRPr="00F54006">
        <w:rPr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 xml:space="preserve">Жер бетінің суларының,  топырақтық-геоморфологиялық, геоботаникалық және ландшафттық карталарды құрастырудың әдістерін сипаттап бер. </w:t>
      </w:r>
    </w:p>
    <w:p w:rsidR="00186B95" w:rsidRPr="00D06211" w:rsidRDefault="00186B95" w:rsidP="00186B95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3</w:t>
      </w:r>
      <w:r w:rsidRPr="00F54006">
        <w:rPr>
          <w:b/>
          <w:sz w:val="24"/>
          <w:lang w:val="kk-KZ"/>
        </w:rPr>
        <w:t xml:space="preserve"> тапсырма.</w:t>
      </w:r>
      <w:r w:rsidRPr="00F54006">
        <w:rPr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Ландшафттарды мекенге, қонысқа, қонысшаға және фацияға бөлудің (дифференциация) әдістерін баяндаңыз.</w:t>
      </w:r>
    </w:p>
    <w:p w:rsidR="00186B95" w:rsidRPr="00D06211" w:rsidRDefault="00186B95" w:rsidP="00186B95">
      <w:pPr>
        <w:jc w:val="both"/>
        <w:rPr>
          <w:i/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4</w:t>
      </w:r>
      <w:r w:rsidRPr="00F54006">
        <w:rPr>
          <w:b/>
          <w:sz w:val="24"/>
          <w:lang w:val="kk-KZ"/>
        </w:rPr>
        <w:t xml:space="preserve"> тапсырма.</w:t>
      </w:r>
      <w:r w:rsidRPr="00F54006">
        <w:rPr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Құрастырылған компоненттік карталарды түсіндіре-талдау мақсатындағы қосымша жасалатын еңгістік, экспозициялық және басқада ірі масштабтағы балама карталарды құрастыру әдістерін баяндаңыз.</w:t>
      </w:r>
    </w:p>
    <w:p w:rsidR="00186B95" w:rsidRPr="00D06211" w:rsidRDefault="00186B95" w:rsidP="00186B95">
      <w:pPr>
        <w:rPr>
          <w:sz w:val="24"/>
          <w:szCs w:val="24"/>
          <w:lang w:val="kk-KZ"/>
        </w:rPr>
      </w:pPr>
    </w:p>
    <w:p w:rsidR="00186B95" w:rsidRPr="00F54006" w:rsidRDefault="00186B95" w:rsidP="00186B95">
      <w:pPr>
        <w:jc w:val="both"/>
        <w:rPr>
          <w:sz w:val="24"/>
          <w:lang w:val="kk-KZ"/>
        </w:rPr>
      </w:pPr>
    </w:p>
    <w:p w:rsidR="00186B95" w:rsidRPr="007B6865" w:rsidRDefault="00186B95" w:rsidP="00186B95">
      <w:pPr>
        <w:ind w:right="-5" w:firstLine="54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7B6865">
        <w:rPr>
          <w:b/>
          <w:sz w:val="24"/>
          <w:szCs w:val="24"/>
          <w:lang w:val="kk-KZ"/>
        </w:rPr>
        <w:t xml:space="preserve">: </w:t>
      </w:r>
    </w:p>
    <w:p w:rsidR="00186B95" w:rsidRDefault="00186B95" w:rsidP="00186B95">
      <w:pPr>
        <w:jc w:val="both"/>
        <w:rPr>
          <w:sz w:val="28"/>
          <w:szCs w:val="28"/>
        </w:rPr>
      </w:pPr>
      <w:r w:rsidRPr="007B6865">
        <w:rPr>
          <w:sz w:val="24"/>
          <w:szCs w:val="24"/>
          <w:lang w:val="kk-KZ"/>
        </w:rPr>
        <w:t>1.</w:t>
      </w:r>
      <w:r w:rsidRPr="007B6865">
        <w:rPr>
          <w:sz w:val="28"/>
          <w:szCs w:val="28"/>
          <w:lang w:val="kk-KZ"/>
        </w:rPr>
        <w:t xml:space="preserve"> </w:t>
      </w:r>
      <w:r w:rsidRPr="007B6865">
        <w:rPr>
          <w:sz w:val="24"/>
          <w:szCs w:val="24"/>
          <w:lang w:val="kk-KZ"/>
        </w:rPr>
        <w:t xml:space="preserve">Кирюшин В.И., Власенко А.Н., Иодко Л.Н.. </w:t>
      </w:r>
      <w:r w:rsidRPr="00403E8D">
        <w:rPr>
          <w:sz w:val="24"/>
          <w:szCs w:val="24"/>
        </w:rPr>
        <w:t xml:space="preserve">Влияние различных способов обработки на плодородие выщелоченных чернозёмов </w:t>
      </w:r>
      <w:proofErr w:type="spellStart"/>
      <w:r w:rsidRPr="00403E8D">
        <w:rPr>
          <w:sz w:val="24"/>
          <w:szCs w:val="24"/>
        </w:rPr>
        <w:t>Приобья</w:t>
      </w:r>
      <w:proofErr w:type="spellEnd"/>
      <w:r w:rsidRPr="00403E8D">
        <w:rPr>
          <w:sz w:val="24"/>
          <w:szCs w:val="24"/>
        </w:rPr>
        <w:t>/ Почвоведение, 1991, №3, с. 97 – 105.</w:t>
      </w:r>
    </w:p>
    <w:p w:rsidR="00186B95" w:rsidRPr="00DC7692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86B95" w:rsidRPr="00DC7692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86B95" w:rsidRPr="00DC7692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186B95" w:rsidRPr="00DC7692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186B95" w:rsidRPr="00DC7692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186B95" w:rsidRPr="00F54006" w:rsidRDefault="00186B95" w:rsidP="00186B95">
      <w:pPr>
        <w:ind w:left="-540"/>
        <w:jc w:val="both"/>
        <w:rPr>
          <w:sz w:val="24"/>
          <w:lang w:val="kk-KZ"/>
        </w:rPr>
      </w:pPr>
    </w:p>
    <w:p w:rsidR="00186B95" w:rsidRPr="00CC3849" w:rsidRDefault="00186B95" w:rsidP="00186B95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186B95" w:rsidRPr="00CC3849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186B95" w:rsidRPr="00CC3849" w:rsidRDefault="00186B95" w:rsidP="00186B9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5"/>
    <w:rsid w:val="00186B95"/>
    <w:rsid w:val="00625282"/>
    <w:rsid w:val="009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6AAA"/>
  <w15:chartTrackingRefBased/>
  <w15:docId w15:val="{CF21CD0E-A27A-4AED-BD17-0FEF480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2016-09-08T10:03:00Z</dcterms:created>
  <dcterms:modified xsi:type="dcterms:W3CDTF">2020-09-08T05:52:00Z</dcterms:modified>
</cp:coreProperties>
</file>